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8C" w:rsidRPr="00B42F1F" w:rsidRDefault="004F1D8C" w:rsidP="00B42F1F">
      <w:pPr>
        <w:rPr>
          <w:rFonts w:ascii="Comic Sans MS" w:eastAsiaTheme="minorEastAsia" w:hAnsi="Comic Sans MS"/>
          <w:kern w:val="24"/>
          <w:sz w:val="20"/>
          <w:szCs w:val="20"/>
        </w:rPr>
      </w:pPr>
      <w:r w:rsidRPr="00AD10C6">
        <w:rPr>
          <w:rFonts w:ascii="Comic Sans MS" w:eastAsiaTheme="minorEastAsia" w:hAnsi="Comic Sans MS"/>
          <w:kern w:val="24"/>
          <w:sz w:val="20"/>
          <w:szCs w:val="20"/>
        </w:rPr>
        <w:t>Tuesday 5</w:t>
      </w:r>
      <w:r w:rsidRPr="00AD10C6">
        <w:rPr>
          <w:rFonts w:ascii="Comic Sans MS" w:eastAsiaTheme="minorEastAsia" w:hAnsi="Comic Sans MS"/>
          <w:kern w:val="24"/>
          <w:sz w:val="20"/>
          <w:szCs w:val="20"/>
          <w:vertAlign w:val="superscript"/>
        </w:rPr>
        <w:t>th</w:t>
      </w:r>
      <w:r w:rsidRPr="00AD10C6">
        <w:rPr>
          <w:rFonts w:ascii="Comic Sans MS" w:eastAsiaTheme="minorEastAsia" w:hAnsi="Comic Sans MS"/>
          <w:kern w:val="24"/>
          <w:sz w:val="20"/>
          <w:szCs w:val="20"/>
        </w:rPr>
        <w:t xml:space="preserve"> January 2021</w:t>
      </w:r>
    </w:p>
    <w:p w:rsidR="004F1D8C" w:rsidRPr="00AD10C6" w:rsidRDefault="004F1D8C" w:rsidP="00AD10C6">
      <w:pPr>
        <w:rPr>
          <w:rFonts w:ascii="Comic Sans MS" w:hAnsi="Comic Sans MS" w:cs="Arial"/>
          <w:sz w:val="20"/>
          <w:szCs w:val="20"/>
        </w:rPr>
      </w:pPr>
      <w:r w:rsidRPr="00AD10C6">
        <w:rPr>
          <w:rFonts w:ascii="Comic Sans MS" w:eastAsiaTheme="minorEastAsia" w:hAnsi="Comic Sans MS"/>
          <w:kern w:val="24"/>
          <w:sz w:val="20"/>
          <w:szCs w:val="20"/>
        </w:rPr>
        <w:t xml:space="preserve">L.O. </w:t>
      </w:r>
      <w:r w:rsidRPr="00AD10C6">
        <w:rPr>
          <w:rFonts w:ascii="Comic Sans MS" w:hAnsi="Comic Sans MS" w:cs="Arial"/>
          <w:sz w:val="20"/>
          <w:szCs w:val="20"/>
        </w:rPr>
        <w:t>To find examples of the key features of explanation texts</w:t>
      </w: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="Arial"/>
          <w:kern w:val="24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395"/>
        <w:gridCol w:w="9608"/>
      </w:tblGrid>
      <w:tr w:rsidR="00BD5571" w:rsidRPr="00BD5571" w:rsidTr="00B42F1F">
        <w:trPr>
          <w:trHeight w:val="425"/>
        </w:trPr>
        <w:tc>
          <w:tcPr>
            <w:tcW w:w="5395" w:type="dxa"/>
          </w:tcPr>
          <w:p w:rsidR="004F1D8C" w:rsidRPr="00AD10C6" w:rsidRDefault="004F1D8C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  <w:t>Key Structural Feature</w:t>
            </w:r>
            <w:r w:rsidR="00CD5F9E" w:rsidRPr="00AD10C6"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  <w:t>s</w:t>
            </w:r>
            <w:r w:rsidRPr="00AD10C6"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9607" w:type="dxa"/>
          </w:tcPr>
          <w:p w:rsidR="004F1D8C" w:rsidRPr="00AD10C6" w:rsidRDefault="004F1D8C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  <w:t>Example</w:t>
            </w:r>
            <w:r w:rsidR="00D1584C"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  <w:t>s</w:t>
            </w:r>
            <w:r w:rsidRPr="00AD10C6"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  <w:t xml:space="preserve"> or description of that feature</w:t>
            </w:r>
          </w:p>
        </w:tc>
      </w:tr>
      <w:tr w:rsidR="00BD5571" w:rsidRPr="00BD5571" w:rsidTr="00B42F1F">
        <w:trPr>
          <w:trHeight w:val="638"/>
        </w:trPr>
        <w:tc>
          <w:tcPr>
            <w:tcW w:w="5395" w:type="dxa"/>
          </w:tcPr>
          <w:p w:rsidR="004F1D8C" w:rsidRPr="00AD10C6" w:rsidRDefault="004F1D8C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 xml:space="preserve">Title </w:t>
            </w:r>
          </w:p>
        </w:tc>
        <w:tc>
          <w:tcPr>
            <w:tcW w:w="9607" w:type="dxa"/>
          </w:tcPr>
          <w:p w:rsidR="004F1D8C" w:rsidRDefault="004F1D8C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  <w:p w:rsidR="00BD5571" w:rsidRPr="00BD5571" w:rsidRDefault="00BD5571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</w:tr>
      <w:tr w:rsidR="00BD5571" w:rsidRPr="00BD5571" w:rsidTr="00B42F1F">
        <w:trPr>
          <w:trHeight w:val="616"/>
        </w:trPr>
        <w:tc>
          <w:tcPr>
            <w:tcW w:w="5395" w:type="dxa"/>
          </w:tcPr>
          <w:p w:rsidR="004F1D8C" w:rsidRPr="00AD10C6" w:rsidRDefault="004F1D8C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 xml:space="preserve">Introduction with information </w:t>
            </w:r>
          </w:p>
        </w:tc>
        <w:tc>
          <w:tcPr>
            <w:tcW w:w="9607" w:type="dxa"/>
          </w:tcPr>
          <w:p w:rsidR="004F1D8C" w:rsidRDefault="004F1D8C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proofErr w:type="gramStart"/>
            <w:r w:rsidRPr="00BD5571"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>e.g</w:t>
            </w:r>
            <w:proofErr w:type="gramEnd"/>
            <w:r w:rsidRPr="00BD5571"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 xml:space="preserve">. The text begins by explaining how a site is prepared and the foundations are </w:t>
            </w:r>
            <w:r w:rsidR="00BD5571" w:rsidRPr="00BD5571"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>laid</w:t>
            </w:r>
            <w:r w:rsidRPr="00BD5571"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>.</w:t>
            </w:r>
          </w:p>
          <w:p w:rsidR="00AD10C6" w:rsidRPr="00BD5571" w:rsidRDefault="00AD10C6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</w:tr>
      <w:tr w:rsidR="00BD5571" w:rsidRPr="00BD5571" w:rsidTr="00B42F1F">
        <w:trPr>
          <w:trHeight w:val="616"/>
        </w:trPr>
        <w:tc>
          <w:tcPr>
            <w:tcW w:w="5395" w:type="dxa"/>
          </w:tcPr>
          <w:p w:rsidR="004F1D8C" w:rsidRPr="00AD10C6" w:rsidRDefault="004F1D8C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 xml:space="preserve">A clear layout </w:t>
            </w:r>
          </w:p>
        </w:tc>
        <w:tc>
          <w:tcPr>
            <w:tcW w:w="9607" w:type="dxa"/>
          </w:tcPr>
          <w:p w:rsidR="004F1D8C" w:rsidRDefault="004F1D8C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  <w:p w:rsidR="00BD5571" w:rsidRPr="00BD5571" w:rsidRDefault="00BD5571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</w:tr>
      <w:tr w:rsidR="00BD5571" w:rsidRPr="00BD5571" w:rsidTr="00B42F1F">
        <w:trPr>
          <w:trHeight w:val="638"/>
        </w:trPr>
        <w:tc>
          <w:tcPr>
            <w:tcW w:w="5395" w:type="dxa"/>
          </w:tcPr>
          <w:p w:rsidR="004F1D8C" w:rsidRPr="00AD10C6" w:rsidRDefault="004F1D8C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 xml:space="preserve">Pictures or diagrams </w:t>
            </w:r>
          </w:p>
        </w:tc>
        <w:tc>
          <w:tcPr>
            <w:tcW w:w="9607" w:type="dxa"/>
          </w:tcPr>
          <w:p w:rsidR="004F1D8C" w:rsidRDefault="004F1D8C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  <w:p w:rsidR="00BD5571" w:rsidRPr="00BD5571" w:rsidRDefault="00BD5571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</w:tr>
      <w:tr w:rsidR="00BD5571" w:rsidRPr="00BD5571" w:rsidTr="00B42F1F">
        <w:trPr>
          <w:trHeight w:val="616"/>
        </w:trPr>
        <w:tc>
          <w:tcPr>
            <w:tcW w:w="5395" w:type="dxa"/>
          </w:tcPr>
          <w:p w:rsidR="004F1D8C" w:rsidRPr="00AD10C6" w:rsidRDefault="004F1D8C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 xml:space="preserve">Subheadings </w:t>
            </w:r>
          </w:p>
        </w:tc>
        <w:tc>
          <w:tcPr>
            <w:tcW w:w="9607" w:type="dxa"/>
          </w:tcPr>
          <w:p w:rsidR="004F1D8C" w:rsidRDefault="004F1D8C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  <w:p w:rsidR="00BD5571" w:rsidRPr="00BD5571" w:rsidRDefault="00BD5571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</w:tr>
      <w:tr w:rsidR="00BD5571" w:rsidRPr="00BD5571" w:rsidTr="00B42F1F">
        <w:trPr>
          <w:trHeight w:val="616"/>
        </w:trPr>
        <w:tc>
          <w:tcPr>
            <w:tcW w:w="5395" w:type="dxa"/>
          </w:tcPr>
          <w:p w:rsidR="004F1D8C" w:rsidRPr="00AD10C6" w:rsidRDefault="00CD5F9E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>A closing sentence</w:t>
            </w:r>
          </w:p>
        </w:tc>
        <w:tc>
          <w:tcPr>
            <w:tcW w:w="9607" w:type="dxa"/>
          </w:tcPr>
          <w:p w:rsidR="004F1D8C" w:rsidRDefault="004F1D8C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  <w:p w:rsidR="00BD5571" w:rsidRPr="00BD5571" w:rsidRDefault="00BD5571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</w:tr>
      <w:tr w:rsidR="00BD5571" w:rsidRPr="00BD5571" w:rsidTr="00B42F1F">
        <w:trPr>
          <w:trHeight w:val="319"/>
        </w:trPr>
        <w:tc>
          <w:tcPr>
            <w:tcW w:w="15003" w:type="dxa"/>
            <w:gridSpan w:val="2"/>
          </w:tcPr>
          <w:p w:rsidR="00BD5571" w:rsidRPr="00BD5571" w:rsidRDefault="00BD5571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</w:tr>
      <w:tr w:rsidR="00BD5571" w:rsidRPr="00BD5571" w:rsidTr="00B42F1F">
        <w:trPr>
          <w:trHeight w:val="425"/>
        </w:trPr>
        <w:tc>
          <w:tcPr>
            <w:tcW w:w="5395" w:type="dxa"/>
          </w:tcPr>
          <w:p w:rsidR="004F1D8C" w:rsidRPr="00AD10C6" w:rsidRDefault="00CD5F9E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  <w:t>Key Language Features</w:t>
            </w:r>
          </w:p>
        </w:tc>
        <w:tc>
          <w:tcPr>
            <w:tcW w:w="9607" w:type="dxa"/>
          </w:tcPr>
          <w:p w:rsidR="004F1D8C" w:rsidRPr="00AD10C6" w:rsidRDefault="00BD5571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8"/>
                <w:szCs w:val="28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  <w:t>Example</w:t>
            </w:r>
            <w:r w:rsidR="00D1584C"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  <w:t>s</w:t>
            </w:r>
            <w:r w:rsidRPr="00AD10C6"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  <w:t xml:space="preserve"> of that feature</w:t>
            </w:r>
          </w:p>
        </w:tc>
      </w:tr>
      <w:tr w:rsidR="00BD5571" w:rsidRPr="00BD5571" w:rsidTr="00B42F1F">
        <w:trPr>
          <w:trHeight w:val="638"/>
        </w:trPr>
        <w:tc>
          <w:tcPr>
            <w:tcW w:w="5395" w:type="dxa"/>
          </w:tcPr>
          <w:p w:rsidR="004F1D8C" w:rsidRPr="00BD5571" w:rsidRDefault="00CD5F9E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>Key verbs</w:t>
            </w:r>
            <w:r w:rsidRPr="00BD5571"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 xml:space="preserve"> (doing words) e.g. preparing, digging, </w:t>
            </w:r>
          </w:p>
        </w:tc>
        <w:tc>
          <w:tcPr>
            <w:tcW w:w="9607" w:type="dxa"/>
          </w:tcPr>
          <w:p w:rsidR="004F1D8C" w:rsidRDefault="004F1D8C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  <w:p w:rsidR="00AD10C6" w:rsidRPr="00BD5571" w:rsidRDefault="00AD10C6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</w:tr>
      <w:tr w:rsidR="00BD5571" w:rsidRPr="00BD5571" w:rsidTr="00B42F1F">
        <w:trPr>
          <w:trHeight w:val="616"/>
        </w:trPr>
        <w:tc>
          <w:tcPr>
            <w:tcW w:w="5395" w:type="dxa"/>
          </w:tcPr>
          <w:p w:rsidR="004F1D8C" w:rsidRPr="00BD5571" w:rsidRDefault="00CD5F9E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>Time connectives</w:t>
            </w:r>
            <w:r w:rsidRPr="00BD5571"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 xml:space="preserve"> e.g. first, next </w:t>
            </w:r>
          </w:p>
        </w:tc>
        <w:tc>
          <w:tcPr>
            <w:tcW w:w="9607" w:type="dxa"/>
          </w:tcPr>
          <w:p w:rsidR="004F1D8C" w:rsidRDefault="004F1D8C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  <w:p w:rsidR="00AD10C6" w:rsidRPr="00BD5571" w:rsidRDefault="00AD10C6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</w:tr>
      <w:tr w:rsidR="00BD5571" w:rsidRPr="00BD5571" w:rsidTr="00B42F1F">
        <w:trPr>
          <w:trHeight w:val="616"/>
        </w:trPr>
        <w:tc>
          <w:tcPr>
            <w:tcW w:w="5395" w:type="dxa"/>
          </w:tcPr>
          <w:p w:rsidR="004F1D8C" w:rsidRPr="00BD5571" w:rsidRDefault="00CD5F9E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>Causal language</w:t>
            </w:r>
            <w:r w:rsidRPr="00BD5571"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 xml:space="preserve"> e.g. so that, in order to </w:t>
            </w:r>
          </w:p>
        </w:tc>
        <w:tc>
          <w:tcPr>
            <w:tcW w:w="9607" w:type="dxa"/>
          </w:tcPr>
          <w:p w:rsidR="004F1D8C" w:rsidRDefault="004F1D8C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  <w:p w:rsidR="00AD10C6" w:rsidRPr="00BD5571" w:rsidRDefault="00AD10C6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</w:tr>
      <w:tr w:rsidR="00BD5571" w:rsidRPr="00BD5571" w:rsidTr="00B42F1F">
        <w:trPr>
          <w:trHeight w:val="638"/>
        </w:trPr>
        <w:tc>
          <w:tcPr>
            <w:tcW w:w="5395" w:type="dxa"/>
          </w:tcPr>
          <w:p w:rsidR="004F1D8C" w:rsidRPr="00BD5571" w:rsidRDefault="00BD5571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>Impersonal language</w:t>
            </w:r>
            <w:r w:rsidRPr="00BD5571"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 xml:space="preserve"> e.g. engineers must.., walls are painted… </w:t>
            </w:r>
          </w:p>
        </w:tc>
        <w:tc>
          <w:tcPr>
            <w:tcW w:w="9607" w:type="dxa"/>
          </w:tcPr>
          <w:p w:rsidR="004F1D8C" w:rsidRPr="00BD5571" w:rsidRDefault="004F1D8C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</w:tr>
      <w:tr w:rsidR="00BD5571" w:rsidRPr="00BD5571" w:rsidTr="00B42F1F">
        <w:trPr>
          <w:trHeight w:val="616"/>
        </w:trPr>
        <w:tc>
          <w:tcPr>
            <w:tcW w:w="5395" w:type="dxa"/>
          </w:tcPr>
          <w:p w:rsidR="004F1D8C" w:rsidRDefault="00BD5571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>Technical vocabulary</w:t>
            </w:r>
            <w:r w:rsidRPr="00BD5571"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 xml:space="preserve"> e.g. trenches, framework, </w:t>
            </w:r>
          </w:p>
          <w:p w:rsidR="00AD10C6" w:rsidRPr="00BD5571" w:rsidRDefault="00AD10C6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  <w:tc>
          <w:tcPr>
            <w:tcW w:w="9607" w:type="dxa"/>
          </w:tcPr>
          <w:p w:rsidR="004F1D8C" w:rsidRPr="00BD5571" w:rsidRDefault="004F1D8C" w:rsidP="004F1D8C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</w:tr>
    </w:tbl>
    <w:p w:rsidR="004F1D8C" w:rsidRPr="00AD10C6" w:rsidRDefault="004F1D8C" w:rsidP="00AD10C6">
      <w:pPr>
        <w:rPr>
          <w:rFonts w:ascii="Comic Sans MS" w:eastAsiaTheme="minorEastAsia" w:hAnsi="Comic Sans MS"/>
          <w:kern w:val="24"/>
          <w:sz w:val="20"/>
          <w:szCs w:val="20"/>
        </w:rPr>
      </w:pPr>
    </w:p>
    <w:p w:rsidR="004F1D8C" w:rsidRDefault="00B42F1F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  <w:r>
        <w:rPr>
          <w:rFonts w:ascii="Comic Sans MS" w:eastAsiaTheme="minorEastAsia" w:hAnsi="Comic Sans MS" w:cstheme="minorBidi"/>
          <w:kern w:val="24"/>
          <w:sz w:val="20"/>
          <w:szCs w:val="20"/>
        </w:rPr>
        <w:lastRenderedPageBreak/>
        <w:t xml:space="preserve">ANSWERS </w:t>
      </w:r>
    </w:p>
    <w:p w:rsidR="00B42F1F" w:rsidRPr="00BD5571" w:rsidRDefault="00B42F1F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395"/>
        <w:gridCol w:w="9608"/>
      </w:tblGrid>
      <w:tr w:rsidR="00B42F1F" w:rsidRPr="00BD5571" w:rsidTr="00CE11B1">
        <w:trPr>
          <w:trHeight w:val="425"/>
        </w:trPr>
        <w:tc>
          <w:tcPr>
            <w:tcW w:w="5395" w:type="dxa"/>
          </w:tcPr>
          <w:p w:rsidR="00B42F1F" w:rsidRPr="00AD10C6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  <w:t xml:space="preserve">Key Structural Features </w:t>
            </w:r>
          </w:p>
        </w:tc>
        <w:tc>
          <w:tcPr>
            <w:tcW w:w="9607" w:type="dxa"/>
          </w:tcPr>
          <w:p w:rsidR="00B42F1F" w:rsidRPr="00AD10C6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  <w:t>Example</w:t>
            </w:r>
            <w:r w:rsidR="00D1584C"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  <w:t>s</w:t>
            </w:r>
            <w:r w:rsidRPr="00AD10C6"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  <w:t xml:space="preserve"> or description of that feature</w:t>
            </w:r>
          </w:p>
        </w:tc>
      </w:tr>
      <w:tr w:rsidR="00B42F1F" w:rsidRPr="00BD5571" w:rsidTr="00CE11B1">
        <w:trPr>
          <w:trHeight w:val="638"/>
        </w:trPr>
        <w:tc>
          <w:tcPr>
            <w:tcW w:w="5395" w:type="dxa"/>
          </w:tcPr>
          <w:p w:rsidR="00B42F1F" w:rsidRPr="00AD10C6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 xml:space="preserve">Title </w:t>
            </w:r>
          </w:p>
        </w:tc>
        <w:tc>
          <w:tcPr>
            <w:tcW w:w="9607" w:type="dxa"/>
          </w:tcPr>
          <w:p w:rsidR="00B42F1F" w:rsidRPr="00B42F1F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8"/>
                <w:szCs w:val="28"/>
              </w:rPr>
            </w:pPr>
            <w:r w:rsidRPr="00B42F1F">
              <w:rPr>
                <w:rFonts w:ascii="Comic Sans MS" w:eastAsiaTheme="minorEastAsia" w:hAnsi="Comic Sans MS" w:cs="Arial"/>
                <w:kern w:val="24"/>
                <w:sz w:val="28"/>
                <w:szCs w:val="28"/>
              </w:rPr>
              <w:t xml:space="preserve">How are buildings constructed? </w:t>
            </w:r>
          </w:p>
          <w:p w:rsidR="00B42F1F" w:rsidRPr="00BD5571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</w:tr>
      <w:tr w:rsidR="00B42F1F" w:rsidRPr="00BD5571" w:rsidTr="00CE11B1">
        <w:trPr>
          <w:trHeight w:val="616"/>
        </w:trPr>
        <w:tc>
          <w:tcPr>
            <w:tcW w:w="5395" w:type="dxa"/>
          </w:tcPr>
          <w:p w:rsidR="00B42F1F" w:rsidRPr="00AD10C6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 xml:space="preserve">Introduction with information </w:t>
            </w:r>
          </w:p>
        </w:tc>
        <w:tc>
          <w:tcPr>
            <w:tcW w:w="9607" w:type="dxa"/>
          </w:tcPr>
          <w:p w:rsidR="00B42F1F" w:rsidRPr="00B42F1F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i/>
                <w:kern w:val="24"/>
              </w:rPr>
            </w:pPr>
            <w:r w:rsidRPr="00B42F1F">
              <w:rPr>
                <w:rFonts w:ascii="Comic Sans MS" w:eastAsiaTheme="minorEastAsia" w:hAnsi="Comic Sans MS" w:cs="Arial"/>
                <w:i/>
                <w:kern w:val="24"/>
              </w:rPr>
              <w:t>The text begins by explaining how a site is prepared and the foundations are laid.</w:t>
            </w:r>
          </w:p>
          <w:p w:rsidR="00B42F1F" w:rsidRPr="00B42F1F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i/>
                <w:kern w:val="24"/>
              </w:rPr>
            </w:pPr>
          </w:p>
        </w:tc>
      </w:tr>
      <w:tr w:rsidR="00B42F1F" w:rsidRPr="00BD5571" w:rsidTr="00CE11B1">
        <w:trPr>
          <w:trHeight w:val="616"/>
        </w:trPr>
        <w:tc>
          <w:tcPr>
            <w:tcW w:w="5395" w:type="dxa"/>
          </w:tcPr>
          <w:p w:rsidR="00B42F1F" w:rsidRPr="00AD10C6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 xml:space="preserve">A clear layout </w:t>
            </w:r>
          </w:p>
        </w:tc>
        <w:tc>
          <w:tcPr>
            <w:tcW w:w="9607" w:type="dxa"/>
          </w:tcPr>
          <w:p w:rsidR="00B42F1F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r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>Text is broken up into short pieces of information with a subheading or with a picture.</w:t>
            </w:r>
          </w:p>
          <w:p w:rsidR="00B42F1F" w:rsidRPr="00BD5571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</w:tr>
      <w:tr w:rsidR="00B42F1F" w:rsidRPr="00BD5571" w:rsidTr="00CE11B1">
        <w:trPr>
          <w:trHeight w:val="638"/>
        </w:trPr>
        <w:tc>
          <w:tcPr>
            <w:tcW w:w="5395" w:type="dxa"/>
          </w:tcPr>
          <w:p w:rsidR="00B42F1F" w:rsidRPr="00AD10C6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 xml:space="preserve">Pictures or diagrams </w:t>
            </w:r>
          </w:p>
        </w:tc>
        <w:tc>
          <w:tcPr>
            <w:tcW w:w="9607" w:type="dxa"/>
          </w:tcPr>
          <w:p w:rsidR="00B42F1F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r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>A number of colourful pictures which show what is meant and make the worded information clearer</w:t>
            </w:r>
          </w:p>
          <w:p w:rsidR="00B42F1F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proofErr w:type="spellStart"/>
            <w:r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>Eg</w:t>
            </w:r>
            <w:proofErr w:type="spellEnd"/>
            <w:r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 xml:space="preserve">. A labelled house frame </w:t>
            </w:r>
          </w:p>
          <w:p w:rsidR="00B42F1F" w:rsidRPr="00BD5571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</w:tr>
      <w:tr w:rsidR="00B42F1F" w:rsidRPr="00BD5571" w:rsidTr="00CE11B1">
        <w:trPr>
          <w:trHeight w:val="616"/>
        </w:trPr>
        <w:tc>
          <w:tcPr>
            <w:tcW w:w="5395" w:type="dxa"/>
          </w:tcPr>
          <w:p w:rsidR="00B42F1F" w:rsidRPr="00AD10C6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 xml:space="preserve">Subheadings </w:t>
            </w:r>
          </w:p>
        </w:tc>
        <w:tc>
          <w:tcPr>
            <w:tcW w:w="9607" w:type="dxa"/>
          </w:tcPr>
          <w:p w:rsidR="00B42F1F" w:rsidRPr="00BD5571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r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 xml:space="preserve">Framing, Insides and outsides, Finishing Touches, Fascinating fact </w:t>
            </w:r>
          </w:p>
        </w:tc>
      </w:tr>
      <w:tr w:rsidR="00B42F1F" w:rsidRPr="00BD5571" w:rsidTr="00CE11B1">
        <w:trPr>
          <w:trHeight w:val="616"/>
        </w:trPr>
        <w:tc>
          <w:tcPr>
            <w:tcW w:w="5395" w:type="dxa"/>
          </w:tcPr>
          <w:p w:rsidR="00B42F1F" w:rsidRPr="00AD10C6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>A closing sentence</w:t>
            </w:r>
            <w:r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 xml:space="preserve"> of the explanation </w:t>
            </w:r>
          </w:p>
        </w:tc>
        <w:tc>
          <w:tcPr>
            <w:tcW w:w="9607" w:type="dxa"/>
          </w:tcPr>
          <w:p w:rsidR="00B42F1F" w:rsidRPr="00BD5571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r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 xml:space="preserve">The final stage is to make the building fit for habitation: walls are painted, wall papered or tiled; floors are carpeted; and sockets, light fixtures, radiators, sinks, baths, toilets, and kitchen appliances are installed. </w:t>
            </w:r>
          </w:p>
        </w:tc>
      </w:tr>
      <w:tr w:rsidR="00B42F1F" w:rsidRPr="00BD5571" w:rsidTr="00CE11B1">
        <w:trPr>
          <w:trHeight w:val="319"/>
        </w:trPr>
        <w:tc>
          <w:tcPr>
            <w:tcW w:w="15003" w:type="dxa"/>
            <w:gridSpan w:val="2"/>
          </w:tcPr>
          <w:p w:rsidR="00B42F1F" w:rsidRPr="00BD5571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</w:tr>
      <w:tr w:rsidR="00B42F1F" w:rsidRPr="00BD5571" w:rsidTr="00CE11B1">
        <w:trPr>
          <w:trHeight w:val="425"/>
        </w:trPr>
        <w:tc>
          <w:tcPr>
            <w:tcW w:w="5395" w:type="dxa"/>
          </w:tcPr>
          <w:p w:rsidR="00B42F1F" w:rsidRPr="00AD10C6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  <w:t>Key Language Features</w:t>
            </w:r>
          </w:p>
        </w:tc>
        <w:tc>
          <w:tcPr>
            <w:tcW w:w="9607" w:type="dxa"/>
          </w:tcPr>
          <w:p w:rsidR="00B42F1F" w:rsidRPr="00AD10C6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8"/>
                <w:szCs w:val="28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  <w:t>Example</w:t>
            </w:r>
            <w:r w:rsidR="00D1584C"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  <w:t>s</w:t>
            </w:r>
            <w:bookmarkStart w:id="0" w:name="_GoBack"/>
            <w:bookmarkEnd w:id="0"/>
            <w:r w:rsidRPr="00AD10C6">
              <w:rPr>
                <w:rFonts w:ascii="Comic Sans MS" w:eastAsiaTheme="minorEastAsia" w:hAnsi="Comic Sans MS" w:cs="Arial"/>
                <w:b/>
                <w:kern w:val="24"/>
                <w:sz w:val="28"/>
                <w:szCs w:val="28"/>
              </w:rPr>
              <w:t xml:space="preserve"> of that feature</w:t>
            </w:r>
          </w:p>
        </w:tc>
      </w:tr>
      <w:tr w:rsidR="00B42F1F" w:rsidRPr="00BD5571" w:rsidTr="00CE11B1">
        <w:trPr>
          <w:trHeight w:val="638"/>
        </w:trPr>
        <w:tc>
          <w:tcPr>
            <w:tcW w:w="5395" w:type="dxa"/>
          </w:tcPr>
          <w:p w:rsidR="00B42F1F" w:rsidRPr="00BD5571" w:rsidRDefault="00724443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r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 xml:space="preserve">8 </w:t>
            </w:r>
            <w:r w:rsidR="00B42F1F"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>Key verbs</w:t>
            </w:r>
            <w:r w:rsidR="00B42F1F" w:rsidRPr="00BD5571"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 xml:space="preserve"> (doing words) e.g. preparing, digging, </w:t>
            </w:r>
          </w:p>
        </w:tc>
        <w:tc>
          <w:tcPr>
            <w:tcW w:w="9607" w:type="dxa"/>
          </w:tcPr>
          <w:p w:rsidR="00B42F1F" w:rsidRDefault="00724443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r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 xml:space="preserve">Preparing, clear, digging, dug, carry, laid, transfers, ensure, bearing, be,  </w:t>
            </w:r>
          </w:p>
          <w:p w:rsidR="00B42F1F" w:rsidRPr="00BD5571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</w:tr>
      <w:tr w:rsidR="00B42F1F" w:rsidRPr="00BD5571" w:rsidTr="00CE11B1">
        <w:trPr>
          <w:trHeight w:val="616"/>
        </w:trPr>
        <w:tc>
          <w:tcPr>
            <w:tcW w:w="5395" w:type="dxa"/>
          </w:tcPr>
          <w:p w:rsidR="00B42F1F" w:rsidRPr="00BD5571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>Time connectives</w:t>
            </w:r>
            <w:r w:rsidRPr="00BD5571"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 xml:space="preserve"> e.g. first, next </w:t>
            </w:r>
          </w:p>
        </w:tc>
        <w:tc>
          <w:tcPr>
            <w:tcW w:w="9607" w:type="dxa"/>
          </w:tcPr>
          <w:p w:rsidR="00B42F1F" w:rsidRDefault="00724443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r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 xml:space="preserve">First, then, next, followed by, after, final stage, </w:t>
            </w:r>
          </w:p>
          <w:p w:rsidR="00B42F1F" w:rsidRPr="00BD5571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</w:tr>
      <w:tr w:rsidR="00B42F1F" w:rsidRPr="00BD5571" w:rsidTr="00CE11B1">
        <w:trPr>
          <w:trHeight w:val="616"/>
        </w:trPr>
        <w:tc>
          <w:tcPr>
            <w:tcW w:w="5395" w:type="dxa"/>
          </w:tcPr>
          <w:p w:rsidR="00B42F1F" w:rsidRPr="00BD5571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>Causal language</w:t>
            </w:r>
            <w:r w:rsidRPr="00BD5571"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 xml:space="preserve"> e.g. so that, in order to </w:t>
            </w:r>
          </w:p>
        </w:tc>
        <w:tc>
          <w:tcPr>
            <w:tcW w:w="9607" w:type="dxa"/>
          </w:tcPr>
          <w:p w:rsidR="00B42F1F" w:rsidRDefault="00724443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r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 xml:space="preserve">before, to carry, this transfers, the heavier….the deeper, to which, to avoid,     </w:t>
            </w:r>
          </w:p>
          <w:p w:rsidR="00B42F1F" w:rsidRPr="00BD5571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</w:tr>
      <w:tr w:rsidR="00B42F1F" w:rsidRPr="00BD5571" w:rsidTr="00CE11B1">
        <w:trPr>
          <w:trHeight w:val="638"/>
        </w:trPr>
        <w:tc>
          <w:tcPr>
            <w:tcW w:w="5395" w:type="dxa"/>
          </w:tcPr>
          <w:p w:rsidR="00B42F1F" w:rsidRPr="00BD5571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>Impersonal language</w:t>
            </w:r>
            <w:r w:rsidRPr="00BD5571"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 xml:space="preserve"> e.g. engineers must.., walls are painted… </w:t>
            </w:r>
          </w:p>
        </w:tc>
        <w:tc>
          <w:tcPr>
            <w:tcW w:w="9607" w:type="dxa"/>
          </w:tcPr>
          <w:p w:rsidR="00B42F1F" w:rsidRPr="00BD5571" w:rsidRDefault="00724443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r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 xml:space="preserve">Bulldozers clear, trenches are dug, structural engineers must ensure that…, to construct the building framework, </w:t>
            </w:r>
          </w:p>
        </w:tc>
      </w:tr>
      <w:tr w:rsidR="00B42F1F" w:rsidRPr="00BD5571" w:rsidTr="00CE11B1">
        <w:trPr>
          <w:trHeight w:val="616"/>
        </w:trPr>
        <w:tc>
          <w:tcPr>
            <w:tcW w:w="5395" w:type="dxa"/>
          </w:tcPr>
          <w:p w:rsidR="00B42F1F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r w:rsidRPr="00AD10C6">
              <w:rPr>
                <w:rFonts w:ascii="Comic Sans MS" w:eastAsiaTheme="minorEastAsia" w:hAnsi="Comic Sans MS" w:cs="Arial"/>
                <w:b/>
                <w:kern w:val="24"/>
                <w:sz w:val="20"/>
                <w:szCs w:val="20"/>
              </w:rPr>
              <w:t>Technical vocabulary</w:t>
            </w:r>
            <w:r w:rsidRPr="00BD5571"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 xml:space="preserve"> e.g. trenches, framework, </w:t>
            </w:r>
          </w:p>
          <w:p w:rsidR="00B42F1F" w:rsidRPr="00BD5571" w:rsidRDefault="00B42F1F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</w:p>
        </w:tc>
        <w:tc>
          <w:tcPr>
            <w:tcW w:w="9607" w:type="dxa"/>
          </w:tcPr>
          <w:p w:rsidR="00B42F1F" w:rsidRPr="00BD5571" w:rsidRDefault="00D23D9B" w:rsidP="00CE11B1">
            <w:pPr>
              <w:pStyle w:val="ListParagraph"/>
              <w:ind w:left="0"/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</w:pPr>
            <w:r>
              <w:rPr>
                <w:rFonts w:ascii="Comic Sans MS" w:eastAsiaTheme="minorEastAsia" w:hAnsi="Comic Sans MS" w:cs="Arial"/>
                <w:kern w:val="24"/>
                <w:sz w:val="20"/>
                <w:szCs w:val="20"/>
              </w:rPr>
              <w:t xml:space="preserve">Bulldozers, foundation, trenches, structural engineers, bearing the weight, underlying soil, framework, studs, joists, rafters, bricklayers, carpenters, fit for habitation, installed. </w:t>
            </w:r>
          </w:p>
        </w:tc>
      </w:tr>
    </w:tbl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4F1D8C" w:rsidRPr="00BD5571" w:rsidRDefault="004F1D8C" w:rsidP="004F1D8C">
      <w:pPr>
        <w:pStyle w:val="ListParagraph"/>
        <w:rPr>
          <w:rFonts w:ascii="Comic Sans MS" w:eastAsiaTheme="minorEastAsia" w:hAnsi="Comic Sans MS" w:cstheme="minorBidi"/>
          <w:kern w:val="24"/>
          <w:sz w:val="20"/>
          <w:szCs w:val="20"/>
        </w:rPr>
      </w:pPr>
    </w:p>
    <w:p w:rsidR="00A37A11" w:rsidRPr="00BD5571" w:rsidRDefault="00A37A11">
      <w:pPr>
        <w:rPr>
          <w:rFonts w:ascii="Comic Sans MS" w:hAnsi="Comic Sans MS"/>
          <w:sz w:val="20"/>
          <w:szCs w:val="20"/>
        </w:rPr>
      </w:pPr>
    </w:p>
    <w:sectPr w:rsidR="00A37A11" w:rsidRPr="00BD5571" w:rsidSect="00B42F1F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0C6" w:rsidRDefault="00AD10C6" w:rsidP="00AD10C6">
      <w:pPr>
        <w:spacing w:after="0" w:line="240" w:lineRule="auto"/>
      </w:pPr>
      <w:r>
        <w:separator/>
      </w:r>
    </w:p>
  </w:endnote>
  <w:endnote w:type="continuationSeparator" w:id="0">
    <w:p w:rsidR="00AD10C6" w:rsidRDefault="00AD10C6" w:rsidP="00AD1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0C6" w:rsidRDefault="00AD10C6" w:rsidP="00AD10C6">
      <w:pPr>
        <w:spacing w:after="0" w:line="240" w:lineRule="auto"/>
      </w:pPr>
      <w:r>
        <w:separator/>
      </w:r>
    </w:p>
  </w:footnote>
  <w:footnote w:type="continuationSeparator" w:id="0">
    <w:p w:rsidR="00AD10C6" w:rsidRDefault="00AD10C6" w:rsidP="00AD10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0C6" w:rsidRPr="00BD5571" w:rsidRDefault="00AD10C6" w:rsidP="00AD10C6">
    <w:pPr>
      <w:jc w:val="center"/>
      <w:rPr>
        <w:rFonts w:ascii="Comic Sans MS" w:eastAsiaTheme="minorEastAsia" w:hAnsi="Comic Sans MS"/>
        <w:kern w:val="24"/>
        <w:sz w:val="24"/>
        <w:szCs w:val="24"/>
        <w:u w:val="single"/>
      </w:rPr>
    </w:pPr>
    <w:r w:rsidRPr="00BD5571">
      <w:rPr>
        <w:rFonts w:ascii="Comic Sans MS" w:eastAsiaTheme="minorEastAsia" w:hAnsi="Comic Sans MS"/>
        <w:kern w:val="24"/>
        <w:sz w:val="24"/>
        <w:szCs w:val="24"/>
        <w:u w:val="single"/>
      </w:rPr>
      <w:t>Explanation Text Feature Hunt</w:t>
    </w:r>
  </w:p>
  <w:p w:rsidR="00AD10C6" w:rsidRDefault="00AD10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26813"/>
    <w:multiLevelType w:val="hybridMultilevel"/>
    <w:tmpl w:val="E828DEE4"/>
    <w:lvl w:ilvl="0" w:tplc="74623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8EA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B0BA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207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CA3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D416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8AC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DAC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2A5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FBA361B"/>
    <w:multiLevelType w:val="hybridMultilevel"/>
    <w:tmpl w:val="AFE6B6AC"/>
    <w:lvl w:ilvl="0" w:tplc="98B24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865C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8099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60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63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E691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5CF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6A5C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781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A11"/>
    <w:rsid w:val="004F1D8C"/>
    <w:rsid w:val="006120CB"/>
    <w:rsid w:val="00724443"/>
    <w:rsid w:val="008969F9"/>
    <w:rsid w:val="00A37A11"/>
    <w:rsid w:val="00AD10C6"/>
    <w:rsid w:val="00B42F1F"/>
    <w:rsid w:val="00BD5571"/>
    <w:rsid w:val="00CD5F9E"/>
    <w:rsid w:val="00D1584C"/>
    <w:rsid w:val="00D2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BB82B"/>
  <w15:chartTrackingRefBased/>
  <w15:docId w15:val="{10FB8299-E529-46E9-8BE4-9E299A8F1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7A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A37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4F1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D10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0C6"/>
  </w:style>
  <w:style w:type="paragraph" w:styleId="Footer">
    <w:name w:val="footer"/>
    <w:basedOn w:val="Normal"/>
    <w:link w:val="FooterChar"/>
    <w:uiPriority w:val="99"/>
    <w:unhideWhenUsed/>
    <w:rsid w:val="00AD10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0C6"/>
  </w:style>
  <w:style w:type="paragraph" w:styleId="BalloonText">
    <w:name w:val="Balloon Text"/>
    <w:basedOn w:val="Normal"/>
    <w:link w:val="BalloonTextChar"/>
    <w:uiPriority w:val="99"/>
    <w:semiHidden/>
    <w:unhideWhenUsed/>
    <w:rsid w:val="00D158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8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3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144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49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90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43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494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38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7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85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25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62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KRollins</cp:lastModifiedBy>
  <cp:revision>8</cp:revision>
  <cp:lastPrinted>2020-12-18T13:03:00Z</cp:lastPrinted>
  <dcterms:created xsi:type="dcterms:W3CDTF">2020-12-18T12:14:00Z</dcterms:created>
  <dcterms:modified xsi:type="dcterms:W3CDTF">2020-12-18T13:24:00Z</dcterms:modified>
</cp:coreProperties>
</file>